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E9" w:rsidRDefault="000F0CE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0F0CE9" w:rsidRDefault="000F0CE9">
      <w:pPr>
        <w:pStyle w:val="ConsPlusNormal"/>
        <w:jc w:val="both"/>
        <w:outlineLvl w:val="0"/>
      </w:pPr>
    </w:p>
    <w:p w:rsidR="000F0CE9" w:rsidRDefault="000F0CE9">
      <w:pPr>
        <w:pStyle w:val="ConsPlusTitle"/>
        <w:jc w:val="center"/>
        <w:outlineLvl w:val="0"/>
      </w:pPr>
      <w:r>
        <w:t>РЕГИОНАЛЬНАЯ СЛУЖБА ПО ТАРИФАМ КИРОВСКОЙ ОБЛАСТИ</w:t>
      </w:r>
    </w:p>
    <w:p w:rsidR="000F0CE9" w:rsidRDefault="000F0CE9">
      <w:pPr>
        <w:pStyle w:val="ConsPlusTitle"/>
        <w:jc w:val="center"/>
      </w:pPr>
    </w:p>
    <w:p w:rsidR="000F0CE9" w:rsidRDefault="000F0CE9">
      <w:pPr>
        <w:pStyle w:val="ConsPlusTitle"/>
        <w:jc w:val="center"/>
      </w:pPr>
      <w:r>
        <w:t>РЕШЕНИЕ ПРАВЛЕНИЯ</w:t>
      </w:r>
    </w:p>
    <w:p w:rsidR="000F0CE9" w:rsidRDefault="000F0CE9">
      <w:pPr>
        <w:pStyle w:val="ConsPlusTitle"/>
        <w:jc w:val="center"/>
      </w:pPr>
      <w:r>
        <w:t>от 6 марта 2009 г. N 8/4</w:t>
      </w:r>
    </w:p>
    <w:p w:rsidR="000F0CE9" w:rsidRDefault="000F0CE9">
      <w:pPr>
        <w:pStyle w:val="ConsPlusTitle"/>
        <w:jc w:val="center"/>
      </w:pPr>
    </w:p>
    <w:p w:rsidR="000F0CE9" w:rsidRDefault="000F0CE9">
      <w:pPr>
        <w:pStyle w:val="ConsPlusTitle"/>
        <w:jc w:val="center"/>
      </w:pPr>
      <w:r>
        <w:t>О ПОРЯДКЕ ГОСУДАРСТВЕННОГО РЕГУЛИРОВАНИЯ</w:t>
      </w:r>
    </w:p>
    <w:p w:rsidR="000F0CE9" w:rsidRDefault="000F0CE9">
      <w:pPr>
        <w:pStyle w:val="ConsPlusTitle"/>
        <w:jc w:val="center"/>
      </w:pPr>
      <w:r>
        <w:t>ТАРИФОВ НА ПЕРЕВОЗКИ ПАССАЖИРОВ И БАГАЖА НА ПЕРЕПРАВАХ</w:t>
      </w:r>
    </w:p>
    <w:p w:rsidR="000F0CE9" w:rsidRDefault="000F0CE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F0CE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CE9" w:rsidRDefault="000F0CE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CE9" w:rsidRDefault="000F0CE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0CE9" w:rsidRDefault="000F0CE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0CE9" w:rsidRDefault="000F0CE9">
            <w:pPr>
              <w:pStyle w:val="ConsPlusNormal"/>
              <w:jc w:val="center"/>
            </w:pPr>
            <w:r>
              <w:rPr>
                <w:color w:val="392C69"/>
              </w:rPr>
              <w:t>(в ред. решений правления региональной службы по тарифам</w:t>
            </w:r>
          </w:p>
          <w:p w:rsidR="000F0CE9" w:rsidRDefault="000F0CE9">
            <w:pPr>
              <w:pStyle w:val="ConsPlusNormal"/>
              <w:jc w:val="center"/>
            </w:pPr>
            <w:r>
              <w:rPr>
                <w:color w:val="392C69"/>
              </w:rPr>
              <w:t xml:space="preserve">Кировской области от 20.08.2010 </w:t>
            </w:r>
            <w:hyperlink r:id="rId6">
              <w:r>
                <w:rPr>
                  <w:color w:val="0000FF"/>
                </w:rPr>
                <w:t>N 27/2</w:t>
              </w:r>
            </w:hyperlink>
            <w:r>
              <w:rPr>
                <w:color w:val="392C69"/>
              </w:rPr>
              <w:t>,</w:t>
            </w:r>
          </w:p>
          <w:p w:rsidR="000F0CE9" w:rsidRDefault="000F0CE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17.04.2015 </w:t>
            </w:r>
            <w:hyperlink r:id="rId7">
              <w:r>
                <w:rPr>
                  <w:color w:val="0000FF"/>
                </w:rPr>
                <w:t>N 12/5-тр-2015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ind w:firstLine="540"/>
        <w:jc w:val="both"/>
      </w:pPr>
      <w:r>
        <w:t xml:space="preserve">В соответствии с </w:t>
      </w:r>
      <w:hyperlink r:id="rId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07.03.1995 N 239 "О мерах по упорядочению государственного регулирования цен (тарифов)",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Кировской области от 10.04.2007 N 91/162 "О государственном регулировании цен (тарифов) на территории Кировской области", </w:t>
      </w:r>
      <w:hyperlink r:id="rId10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Кировской области от 01.09.2008 N 144/365, в целях оптимизации и унификации процесса расчетов и экспертизы тарифов на перевозки пассажиров и багажа на переправах правление региональной службы по тарифам Кировской области решило: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 xml:space="preserve">1. Исключен. - </w:t>
      </w:r>
      <w:hyperlink r:id="rId11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17.04.2015 N 12/5-тр-2015.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 xml:space="preserve">2. Утвердить Методические </w:t>
      </w:r>
      <w:hyperlink w:anchor="P50">
        <w:r>
          <w:rPr>
            <w:color w:val="0000FF"/>
          </w:rPr>
          <w:t>рекомендации</w:t>
        </w:r>
      </w:hyperlink>
      <w:r>
        <w:t xml:space="preserve"> по формированию тарифов на перевозки пассажиров и багажа на переправах.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</w:pPr>
      <w:r>
        <w:t>Руководитель</w:t>
      </w:r>
    </w:p>
    <w:p w:rsidR="000F0CE9" w:rsidRDefault="000F0CE9">
      <w:pPr>
        <w:pStyle w:val="ConsPlusNormal"/>
        <w:jc w:val="right"/>
      </w:pPr>
      <w:r>
        <w:t>региональной службы по тарифам</w:t>
      </w:r>
    </w:p>
    <w:p w:rsidR="000F0CE9" w:rsidRDefault="000F0CE9">
      <w:pPr>
        <w:pStyle w:val="ConsPlusNormal"/>
        <w:jc w:val="right"/>
      </w:pPr>
      <w:r>
        <w:t>Кировской области</w:t>
      </w:r>
    </w:p>
    <w:p w:rsidR="000F0CE9" w:rsidRDefault="000F0CE9">
      <w:pPr>
        <w:pStyle w:val="ConsPlusNormal"/>
        <w:jc w:val="right"/>
      </w:pPr>
      <w:r>
        <w:t>Ю.В.КРИНИЦЫН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0"/>
      </w:pPr>
      <w:r>
        <w:t>Утвержден</w:t>
      </w:r>
    </w:p>
    <w:p w:rsidR="000F0CE9" w:rsidRDefault="000F0CE9">
      <w:pPr>
        <w:pStyle w:val="ConsPlusNormal"/>
        <w:jc w:val="right"/>
      </w:pPr>
      <w:r>
        <w:t>решением</w:t>
      </w:r>
    </w:p>
    <w:p w:rsidR="000F0CE9" w:rsidRDefault="000F0CE9">
      <w:pPr>
        <w:pStyle w:val="ConsPlusNormal"/>
        <w:jc w:val="right"/>
      </w:pPr>
      <w:r>
        <w:t>правления региональной</w:t>
      </w:r>
    </w:p>
    <w:p w:rsidR="000F0CE9" w:rsidRDefault="000F0CE9">
      <w:pPr>
        <w:pStyle w:val="ConsPlusNormal"/>
        <w:jc w:val="right"/>
      </w:pPr>
      <w:r>
        <w:t>службы по тарифам</w:t>
      </w:r>
    </w:p>
    <w:p w:rsidR="000F0CE9" w:rsidRDefault="000F0CE9">
      <w:pPr>
        <w:pStyle w:val="ConsPlusNormal"/>
        <w:jc w:val="right"/>
      </w:pPr>
      <w:r>
        <w:t>Кировской области</w:t>
      </w:r>
    </w:p>
    <w:p w:rsidR="000F0CE9" w:rsidRDefault="000F0CE9">
      <w:pPr>
        <w:pStyle w:val="ConsPlusNormal"/>
        <w:jc w:val="right"/>
      </w:pPr>
      <w:r>
        <w:t>от 6 марта 2009 г. N 8/4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Title"/>
        <w:jc w:val="center"/>
      </w:pPr>
      <w:r>
        <w:t>ПОРЯДОК</w:t>
      </w:r>
    </w:p>
    <w:p w:rsidR="000F0CE9" w:rsidRDefault="000F0CE9">
      <w:pPr>
        <w:pStyle w:val="ConsPlusTitle"/>
        <w:jc w:val="center"/>
      </w:pPr>
      <w:r>
        <w:t>ГОСУДАРСТВЕННОГО РЕГУЛИРОВАНИЯ ТАРИФОВ</w:t>
      </w:r>
    </w:p>
    <w:p w:rsidR="000F0CE9" w:rsidRDefault="000F0CE9">
      <w:pPr>
        <w:pStyle w:val="ConsPlusTitle"/>
        <w:jc w:val="center"/>
      </w:pPr>
      <w:r>
        <w:t>НА ПЕРЕВОЗКИ ПАССАЖИРОВ И БАГАЖА НА ПЕРЕПРАВАХ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ind w:firstLine="540"/>
        <w:jc w:val="both"/>
      </w:pPr>
      <w:r>
        <w:t xml:space="preserve">Утратил силу. - </w:t>
      </w:r>
      <w:hyperlink r:id="rId12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17.04.2015 N 12/5-тр-2015.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0"/>
      </w:pPr>
      <w:r>
        <w:t>Утверждены</w:t>
      </w:r>
    </w:p>
    <w:p w:rsidR="000F0CE9" w:rsidRDefault="000F0CE9">
      <w:pPr>
        <w:pStyle w:val="ConsPlusNormal"/>
        <w:jc w:val="right"/>
      </w:pPr>
      <w:r>
        <w:t>решением</w:t>
      </w:r>
    </w:p>
    <w:p w:rsidR="000F0CE9" w:rsidRDefault="000F0CE9">
      <w:pPr>
        <w:pStyle w:val="ConsPlusNormal"/>
        <w:jc w:val="right"/>
      </w:pPr>
      <w:r>
        <w:t>правления региональной</w:t>
      </w:r>
    </w:p>
    <w:p w:rsidR="000F0CE9" w:rsidRDefault="000F0CE9">
      <w:pPr>
        <w:pStyle w:val="ConsPlusNormal"/>
        <w:jc w:val="right"/>
      </w:pPr>
      <w:r>
        <w:t>службы по тарифам</w:t>
      </w:r>
    </w:p>
    <w:p w:rsidR="000F0CE9" w:rsidRDefault="000F0CE9">
      <w:pPr>
        <w:pStyle w:val="ConsPlusNormal"/>
        <w:jc w:val="right"/>
      </w:pPr>
      <w:r>
        <w:t>Кировской области</w:t>
      </w:r>
    </w:p>
    <w:p w:rsidR="000F0CE9" w:rsidRDefault="000F0CE9">
      <w:pPr>
        <w:pStyle w:val="ConsPlusNormal"/>
        <w:jc w:val="right"/>
      </w:pPr>
      <w:r>
        <w:t>от 6 марта 2009 г. N 8/4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Title"/>
        <w:jc w:val="center"/>
      </w:pPr>
      <w:bookmarkStart w:id="0" w:name="P50"/>
      <w:bookmarkEnd w:id="0"/>
      <w:r>
        <w:t>МЕТОДИЧЕСКИЕ РЕКОМЕНДАЦИИ</w:t>
      </w:r>
    </w:p>
    <w:p w:rsidR="000F0CE9" w:rsidRDefault="000F0CE9">
      <w:pPr>
        <w:pStyle w:val="ConsPlusTitle"/>
        <w:jc w:val="center"/>
      </w:pPr>
      <w:r>
        <w:t>ПО ФОРМИРОВАНИЮ ТАРИФОВ НА ПЕРЕВОЗКИ ПАССАЖИРОВ</w:t>
      </w:r>
    </w:p>
    <w:p w:rsidR="000F0CE9" w:rsidRDefault="000F0CE9">
      <w:pPr>
        <w:pStyle w:val="ConsPlusTitle"/>
        <w:jc w:val="center"/>
      </w:pPr>
      <w:r>
        <w:t>И БАГАЖА НА ПЕРЕПРАВАХ</w:t>
      </w:r>
    </w:p>
    <w:p w:rsidR="000F0CE9" w:rsidRDefault="000F0CE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F0CE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CE9" w:rsidRDefault="000F0CE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CE9" w:rsidRDefault="000F0CE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F0CE9" w:rsidRDefault="000F0CE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F0CE9" w:rsidRDefault="000F0CE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правления региональной службы по тарифам</w:t>
            </w:r>
          </w:p>
          <w:p w:rsidR="000F0CE9" w:rsidRDefault="000F0CE9">
            <w:pPr>
              <w:pStyle w:val="ConsPlusNormal"/>
              <w:jc w:val="center"/>
            </w:pPr>
            <w:r>
              <w:rPr>
                <w:color w:val="392C69"/>
              </w:rPr>
              <w:t>Кировской области от 20.08.2010 N 27/2)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center"/>
        <w:outlineLvl w:val="1"/>
      </w:pPr>
      <w:r>
        <w:t>I. Общие положения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ind w:firstLine="540"/>
        <w:jc w:val="both"/>
      </w:pPr>
      <w:r>
        <w:t xml:space="preserve">1.1. Настоящие Методические рекомендации по формированию тарифов на перевозки пассажиров и багажа на переправах (далее - Методические рекомендации) разработаны в соответствии с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РФ от 07.03.1995 N 239 "О мерах по упорядочению государственного регулирования цен (тарифов)",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Кировской области от 10.04.2007 N 91/162 "О государственном регулировании цен (тарифов) на территории Кировской области", </w:t>
      </w:r>
      <w:hyperlink r:id="rId16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Кировской области от 01.09.2008 N 144/365, и применяются при расчете тарифов на перевозки пассажиров и багажа на переправах, осуществляемые индивидуальными предпринимателями и организациями независимо от организационно-правовой формы (далее - Перевозчики).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1.2. Тарифы на перевозки пассажиров и багажа на переправах (далее - тарифы) меняются не чаще чем один раз в навигационный период. Расчетный период - календарный год.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1.3. В целях установления тарифов на перевозки организации ведут учет объемов перевозок, доходов и расходов раздельно по осуществляемым видам деятельности.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1.4. Тарифы формируются исходя из экономически обоснованных расходов на перевозки пассажиров и багажа и рассчитываются путем деления величины необходимой валовой выручки расчетного периода на планируемый объем перевозок, определяемый на основании производственной программы расчетного периода.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1.5. Определение состава расходов по регулируемому виду деятельности производится в соответствии с законодательством Российской Федерации и нормативными правовыми актами, регулирующими отношения в сфере бухгалтерского учета.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Оценка экономической обоснованности расходов по регулируемому виду деятельности производится в соответствии с законодательством Российской Федерации и нормативными правовыми актами, регулирующими отношения в сфере налогового учета, за исключением амортизации основных средств. Сумма амортизации основных средств определяется в соответствии с нормативными правовыми актами, регулирующими отношения в сфере бухгалтерского учета.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lastRenderedPageBreak/>
        <w:t>При оценке экономической обоснованности расходов натуральные показатели расчетного периода сравниваются с соответствующим базовым периодом, дается обоснование увеличения или снижения уровня показателей. Базовый период - период, предшествующий расчетному.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Финансово-экономические показатели сравниваются с базовым периодом. По каждой статье дается обоснование увеличения (снижения) затрат на основании первичных бухгалтерских документов (копии платежных документов, договоров и т.д.).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1.6. При установлении тарифов РСТ Кировской области принимает меры, направленные на исключение из расчетов экономически не обоснованных расходов организаций, осуществляющих регулируемую деятельность.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center"/>
        <w:outlineLvl w:val="1"/>
      </w:pPr>
      <w:r>
        <w:t>II. Расчет расходов на перевозки пассажиров и багажа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ind w:firstLine="540"/>
        <w:jc w:val="both"/>
      </w:pPr>
      <w:r>
        <w:t>2.1. Необходимая валовая выручка определяется как сумма расчетных значений расходов, относимых на регулируемый вид деятельности, в том числе расходов, уменьшающих налоговую базу налога на прибыль (расходов, связанных с производством и реализацией товаров и услуг, а также внереализационных расходов), налога на прибыль и расходов, не учитываемых при определении налоговой базы налога на прибыль (относимых на прибыль после налогообложения).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2.2. Расходы, связанные с производством и реализацией продукции (услуг) по регулируемому виду деятельности, включают следующие элементы затрат: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1) материальные затраты;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2) затраты на оплату труда;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3) отчисления на социальные нужды;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4) амортизация основных средств;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5) прочие расходы.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Расходы на перевозки пассажиров и багажа формируются исходя из производственной программы по следующим статьям затрат: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1) материалы;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2) топливо;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3) техническое обслуживание и ремонт судов (паромных переправ);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4) затраты на оплату труда;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5) отчисления на социальные нужды;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6) амортизационные отчисления и аренда;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7) содержание подъездных путей;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8) содержание судов (переправ) на зимнем отстое;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9) общехозяйственные и административно-управленческие расходы;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10) прочие расходы.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lastRenderedPageBreak/>
        <w:t>2.3. Для определения расходов, составляющих материальные затраты, используются следующие данные: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1) регулируемые государством тарифы (цены) и их прогнозные значения;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2) цены, установленные на основании договоров, заключенных по результатам проведения торгов или по иным основаниям, предусмотренным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3) опубликованные в установленном порядке прогнозные рыночные цены, установленные на расчетный период;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4) индекс потребительских цен, определяемый Министерством экономического развития Российской Федерации, и другие индексы, утверждаемые уполномоченными органами и публикуемые в установленном порядке;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5) опубликованные в установленном порядке данные и данные, полученные по результатам экспертиз, проводимых органами регулирования.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2.4. При отсутствии нормативов по отдельным статьям расходов допускается использовать в расчетах экспертные оценки, основанные на отчетных данных, представляемых организацией, осуществляющей регулируемую деятельность.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2.5. При определении расходов на оплату труда, включаемых в расчет тарифа, используется размер фонда оплаты конкретных категорий работников, определяемый в соответствии с отраслевым тарифным соглашением или трудовым договором, с учетом фактического объема фонда оплаты труда этих категорий работников, сложившегося в базовом периоде.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2.6. Расходы на уплату страховых взносов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учитываются по нормам и в порядке, установленным законодательством Российской Федерации.</w:t>
      </w:r>
    </w:p>
    <w:p w:rsidR="000F0CE9" w:rsidRDefault="000F0CE9">
      <w:pPr>
        <w:pStyle w:val="ConsPlusNormal"/>
        <w:jc w:val="both"/>
      </w:pPr>
      <w:r>
        <w:t xml:space="preserve">(п. 2.6 в ред. </w:t>
      </w:r>
      <w:hyperlink r:id="rId17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20.08.2010 N 27/2)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2.7. Услуги сторонними организациями учитываются при представлении договоров и документов, подтверждающих расходы по выполненным работам.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2.8. По статье "прочие расходы" отражаются суммы налогов, сборов и платежей, начисленные в установленном законодательством Российской Федерации порядке, прочие расходы, не учтенные по статьям.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2.9. Планируемые расходы по регулируемой деятельности рассчитываются как сумма прямых и косвенных расходов. Прямые расходы относятся непосредственно на соответствующий регулируемый вид деятельности.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Распределение косвенных расходов между различными видами деятельности, осуществляемыми организацией, производится в соответствии с одним из нижеследующих методов: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- пропорционально доле соответствующего дохода в суммарном объеме всех доходов организации;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- согласно учетной политике, принятой в организации.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lastRenderedPageBreak/>
        <w:t>2.10. В тарифах учитывается величина прибыли, необходимой для обеспечения перевозчика средствами на обслуживание привлеченного и заемного капитала, собственными средствами на развитие, средствами на финансирование за счет прибыли других обоснованных расходов.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Размер инвестиций, включаемых в расчеты тарифов, определяется регулирующим органом в установленном порядке как составная часть тарифа на основе программы (плана) развития перевозчика.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План развития составляется с учетом возможностей потребителей и согласовывается с органами местного самоуправления в соответствии с уставом муниципального образования.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2.11. Для обоснования установления тарифов используются следующие документы: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1) пояснительная записка, обосновывающая необходимость изменения тарифов;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2) устав предприятия;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3) положение об учетной политике;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4) график (расписание) движения речных переправ;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5) бухгалтерская и налоговая отчетность по установленной форме за базовый период;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6) отчет о доходах от перевозок по установленным тарифам и расходах на осуществление деятельности по перевозкам за базовый период;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7) справка органа местного самоуправления о предоставляемых дотациях по данному виду деятельности;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8) справка о среднемесячной заработной плате работников за базовый период;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 xml:space="preserve">9) производственная </w:t>
      </w:r>
      <w:hyperlink w:anchor="P129">
        <w:r>
          <w:rPr>
            <w:color w:val="0000FF"/>
          </w:rPr>
          <w:t>программа</w:t>
        </w:r>
      </w:hyperlink>
      <w:r>
        <w:t xml:space="preserve"> перевозок (приложение 1);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 xml:space="preserve">10) </w:t>
      </w:r>
      <w:hyperlink w:anchor="P273">
        <w:r>
          <w:rPr>
            <w:color w:val="0000FF"/>
          </w:rPr>
          <w:t>справка</w:t>
        </w:r>
      </w:hyperlink>
      <w:r>
        <w:t xml:space="preserve"> о вместимости перевозимых грузов (приложение 2);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>11) расшифровки расходов на перевозки грузов и пассажиров на переправах (</w:t>
      </w:r>
      <w:hyperlink w:anchor="P390">
        <w:r>
          <w:rPr>
            <w:color w:val="0000FF"/>
          </w:rPr>
          <w:t>приложения 3</w:t>
        </w:r>
      </w:hyperlink>
      <w:r>
        <w:t xml:space="preserve"> - </w:t>
      </w:r>
      <w:hyperlink w:anchor="P1137">
        <w:r>
          <w:rPr>
            <w:color w:val="0000FF"/>
          </w:rPr>
          <w:t>12</w:t>
        </w:r>
      </w:hyperlink>
      <w:r>
        <w:t>) с копиями договоров и документов, подтверждающих произведенные расходы;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 xml:space="preserve">12) </w:t>
      </w:r>
      <w:hyperlink w:anchor="P1221">
        <w:r>
          <w:rPr>
            <w:color w:val="0000FF"/>
          </w:rPr>
          <w:t>смета</w:t>
        </w:r>
      </w:hyperlink>
      <w:r>
        <w:t xml:space="preserve"> доходов и расходов на перевозки пассажиров и багажа на переправе (приложение 13);</w:t>
      </w:r>
    </w:p>
    <w:p w:rsidR="000F0CE9" w:rsidRDefault="000F0CE9">
      <w:pPr>
        <w:pStyle w:val="ConsPlusNormal"/>
        <w:spacing w:before="220"/>
        <w:ind w:firstLine="540"/>
        <w:jc w:val="both"/>
      </w:pPr>
      <w:r>
        <w:t xml:space="preserve">13) </w:t>
      </w:r>
      <w:hyperlink w:anchor="P1368">
        <w:r>
          <w:rPr>
            <w:color w:val="0000FF"/>
          </w:rPr>
          <w:t>тарифы</w:t>
        </w:r>
      </w:hyperlink>
      <w:r>
        <w:t xml:space="preserve"> (приложение 14).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1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bookmarkStart w:id="1" w:name="P129"/>
      <w:bookmarkEnd w:id="1"/>
      <w:r>
        <w:t xml:space="preserve">                   ПРОИЗВОДСТВЕННАЯ ПРОГРАММА ПЕРЕВОЗОК</w:t>
      </w:r>
    </w:p>
    <w:p w:rsidR="000F0CE9" w:rsidRDefault="000F0CE9">
      <w:pPr>
        <w:pStyle w:val="ConsPlusNonformat"/>
        <w:jc w:val="both"/>
      </w:pPr>
      <w:r>
        <w:t xml:space="preserve">                          ЗА НАВИГАЦИОННЫЙ ПЕРИОД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sectPr w:rsidR="000F0CE9" w:rsidSect="00D153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16"/>
        <w:gridCol w:w="1304"/>
        <w:gridCol w:w="1247"/>
        <w:gridCol w:w="1247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lastRenderedPageBreak/>
              <w:t>NN п/п</w:t>
            </w: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 год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 год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Перевезено: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пассажиров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транспорта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велосипеды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мотоциклы без коляски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мотоциклы с коляской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легковой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1)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2)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3)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4)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грузовой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1)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2)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3)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4)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грузов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Выполнено рейсов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Продолжительность рейса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Протяженность линии (в одну сторону)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Коэффициент использования двигателя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Количество часов работы переправы в сутки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</w:tcPr>
          <w:p w:rsidR="000F0CE9" w:rsidRDefault="000F0CE9">
            <w:pPr>
              <w:pStyle w:val="ConsPlusNormal"/>
              <w:jc w:val="both"/>
            </w:pPr>
            <w:r>
              <w:t>Продолжительность навигации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Руководитель организации ______________________</w:t>
      </w:r>
    </w:p>
    <w:p w:rsidR="000F0CE9" w:rsidRDefault="000F0CE9">
      <w:pPr>
        <w:pStyle w:val="ConsPlusNonformat"/>
        <w:jc w:val="both"/>
      </w:pPr>
    </w:p>
    <w:p w:rsidR="000F0CE9" w:rsidRDefault="000F0CE9">
      <w:pPr>
        <w:pStyle w:val="ConsPlusNonformat"/>
        <w:jc w:val="both"/>
      </w:pPr>
      <w:r>
        <w:t>Начальник планового отдела ____________________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2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bookmarkStart w:id="2" w:name="P273"/>
      <w:bookmarkEnd w:id="2"/>
      <w:r>
        <w:t xml:space="preserve">          СПРАВКА О ВМЕСТИМОСТИ ПЕРЕВОЗИМЫХ ГРУЗОВ (НА ОДИН РЕЙС)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59"/>
        <w:gridCol w:w="1417"/>
        <w:gridCol w:w="1247"/>
        <w:gridCol w:w="1247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NN п/п</w:t>
            </w: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____ год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____ год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Площадь парома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в том числе занимаемая перевозимыми грузами (транспортом и др.) на 1 рейс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 xml:space="preserve">Вместимость одного вида транспорта или одного вида других грузов на занимаемой площади на 1 рейс </w:t>
            </w:r>
            <w:hyperlink w:anchor="P377">
              <w:r>
                <w:rPr>
                  <w:color w:val="0000FF"/>
                </w:rPr>
                <w:t>&lt;*&gt;</w:t>
              </w:r>
            </w:hyperlink>
            <w:r>
              <w:t>: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количество на занимаемой площади</w:t>
            </w: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велосипеды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мотоциклы без коляски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мотоциклы с коляской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легковой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1)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2)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3)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4)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грузовой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1)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2)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3)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4)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  <w:jc w:val="both"/>
            </w:pPr>
            <w:r>
              <w:t>грузов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159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247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--------------------------------</w:t>
      </w:r>
    </w:p>
    <w:p w:rsidR="000F0CE9" w:rsidRDefault="000F0CE9">
      <w:pPr>
        <w:pStyle w:val="ConsPlusNonformat"/>
        <w:jc w:val="both"/>
      </w:pPr>
      <w:bookmarkStart w:id="3" w:name="P377"/>
      <w:bookmarkEnd w:id="3"/>
      <w:r>
        <w:t xml:space="preserve">    &lt;*&gt; Сколько единиц одного вида транспорта  поместится   на   занимаемой</w:t>
      </w:r>
    </w:p>
    <w:p w:rsidR="000F0CE9" w:rsidRDefault="000F0CE9">
      <w:pPr>
        <w:pStyle w:val="ConsPlusNonformat"/>
        <w:jc w:val="both"/>
      </w:pPr>
      <w:r>
        <w:t>площади.</w:t>
      </w:r>
    </w:p>
    <w:p w:rsidR="000F0CE9" w:rsidRDefault="000F0CE9">
      <w:pPr>
        <w:pStyle w:val="ConsPlusNonformat"/>
        <w:jc w:val="both"/>
      </w:pPr>
    </w:p>
    <w:p w:rsidR="000F0CE9" w:rsidRDefault="000F0CE9">
      <w:pPr>
        <w:pStyle w:val="ConsPlusNonformat"/>
        <w:jc w:val="both"/>
      </w:pPr>
      <w:r>
        <w:t>Руководитель организации ___________________</w:t>
      </w:r>
    </w:p>
    <w:p w:rsidR="000F0CE9" w:rsidRDefault="000F0CE9">
      <w:pPr>
        <w:pStyle w:val="ConsPlusNonformat"/>
        <w:jc w:val="both"/>
      </w:pPr>
    </w:p>
    <w:p w:rsidR="000F0CE9" w:rsidRDefault="000F0CE9">
      <w:pPr>
        <w:pStyle w:val="ConsPlusNonformat"/>
        <w:jc w:val="both"/>
      </w:pPr>
      <w:r>
        <w:t>Начальник планового отдела _________________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3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bookmarkStart w:id="4" w:name="P390"/>
      <w:bookmarkEnd w:id="4"/>
      <w:r>
        <w:t xml:space="preserve">                        РАСЧЕТ ЗАТРАТ НА МАТЕРИАЛЫ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9"/>
        <w:gridCol w:w="1361"/>
        <w:gridCol w:w="1134"/>
        <w:gridCol w:w="1417"/>
        <w:gridCol w:w="1134"/>
      </w:tblGrid>
      <w:tr w:rsidR="000F0CE9">
        <w:tc>
          <w:tcPr>
            <w:tcW w:w="567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69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Наименование материалов</w:t>
            </w:r>
          </w:p>
        </w:tc>
        <w:tc>
          <w:tcPr>
            <w:tcW w:w="2495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_______ год</w:t>
            </w:r>
          </w:p>
        </w:tc>
        <w:tc>
          <w:tcPr>
            <w:tcW w:w="2551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______ год</w:t>
            </w:r>
          </w:p>
        </w:tc>
      </w:tr>
      <w:tr w:rsidR="000F0CE9">
        <w:tc>
          <w:tcPr>
            <w:tcW w:w="56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3969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361" w:type="dxa"/>
          </w:tcPr>
          <w:p w:rsidR="000F0CE9" w:rsidRDefault="000F0CE9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руб.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6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969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6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969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6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969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6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969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6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969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6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969" w:type="dxa"/>
          </w:tcPr>
          <w:p w:rsidR="000F0CE9" w:rsidRDefault="000F0CE9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361" w:type="dxa"/>
          </w:tcPr>
          <w:p w:rsidR="000F0CE9" w:rsidRDefault="000F0CE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lastRenderedPageBreak/>
        <w:t xml:space="preserve">         Должность                   подпись                  Ф.И.О.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4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          РАСЧЕТ ЗАТРАТ НА ТОПЛИВО И СМАЗОЧНЫЕ МАТЕРИАЛЫ</w:t>
      </w:r>
    </w:p>
    <w:p w:rsidR="000F0CE9" w:rsidRDefault="000F0CE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20"/>
        <w:gridCol w:w="820"/>
        <w:gridCol w:w="943"/>
        <w:gridCol w:w="862"/>
        <w:gridCol w:w="1036"/>
        <w:gridCol w:w="863"/>
        <w:gridCol w:w="1037"/>
        <w:gridCol w:w="863"/>
        <w:gridCol w:w="1037"/>
        <w:gridCol w:w="643"/>
        <w:gridCol w:w="944"/>
        <w:gridCol w:w="863"/>
        <w:gridCol w:w="1037"/>
        <w:gridCol w:w="863"/>
        <w:gridCol w:w="1037"/>
        <w:gridCol w:w="863"/>
        <w:gridCol w:w="1037"/>
      </w:tblGrid>
      <w:tr w:rsidR="000F0CE9">
        <w:tc>
          <w:tcPr>
            <w:tcW w:w="1020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Наименование судна</w:t>
            </w:r>
          </w:p>
        </w:tc>
        <w:tc>
          <w:tcPr>
            <w:tcW w:w="825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Вид топлива</w:t>
            </w: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Удельная норма расхода топлива</w:t>
            </w:r>
          </w:p>
        </w:tc>
        <w:tc>
          <w:tcPr>
            <w:tcW w:w="2211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Потребность (л или кг)</w:t>
            </w:r>
          </w:p>
        </w:tc>
        <w:tc>
          <w:tcPr>
            <w:tcW w:w="2211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Цена (руб. за л или за кг)</w:t>
            </w:r>
          </w:p>
        </w:tc>
        <w:tc>
          <w:tcPr>
            <w:tcW w:w="2211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Расходы (рублей)</w:t>
            </w:r>
          </w:p>
        </w:tc>
        <w:tc>
          <w:tcPr>
            <w:tcW w:w="850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Вид масла</w:t>
            </w:r>
          </w:p>
        </w:tc>
        <w:tc>
          <w:tcPr>
            <w:tcW w:w="1155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Удельная норма расхода масла</w:t>
            </w:r>
          </w:p>
        </w:tc>
        <w:tc>
          <w:tcPr>
            <w:tcW w:w="2211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Потребность (л или кг)</w:t>
            </w:r>
          </w:p>
        </w:tc>
        <w:tc>
          <w:tcPr>
            <w:tcW w:w="2211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Цена (руб. за л или за кг)</w:t>
            </w:r>
          </w:p>
        </w:tc>
        <w:tc>
          <w:tcPr>
            <w:tcW w:w="2211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Расходы (рублей)</w:t>
            </w:r>
          </w:p>
        </w:tc>
      </w:tr>
      <w:tr w:rsidR="000F0CE9">
        <w:tc>
          <w:tcPr>
            <w:tcW w:w="0" w:type="auto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0" w:type="auto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0" w:type="auto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 год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 год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 год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 год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 год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 год</w:t>
            </w:r>
          </w:p>
        </w:tc>
        <w:tc>
          <w:tcPr>
            <w:tcW w:w="0" w:type="auto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0" w:type="auto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 год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 год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 год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 год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 год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 год</w:t>
            </w:r>
          </w:p>
        </w:tc>
      </w:tr>
      <w:tr w:rsidR="000F0CE9">
        <w:tc>
          <w:tcPr>
            <w:tcW w:w="1020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5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0F0CE9" w:rsidRDefault="000F0CE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55" w:type="dxa"/>
          </w:tcPr>
          <w:p w:rsidR="000F0CE9" w:rsidRDefault="000F0C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17</w:t>
            </w:r>
          </w:p>
        </w:tc>
      </w:tr>
      <w:tr w:rsidR="000F0CE9">
        <w:tc>
          <w:tcPr>
            <w:tcW w:w="102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2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5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5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102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2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5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5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102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2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5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5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102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2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5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5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102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2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5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5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102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2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5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5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1020" w:type="dxa"/>
          </w:tcPr>
          <w:p w:rsidR="000F0CE9" w:rsidRDefault="000F0CE9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82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85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55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Должность         подпись           Ф.И.О.</w:t>
      </w:r>
    </w:p>
    <w:p w:rsidR="000F0CE9" w:rsidRDefault="000F0CE9">
      <w:pPr>
        <w:pStyle w:val="ConsPlusNormal"/>
        <w:sectPr w:rsidR="000F0CE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5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             РАСЧЕТ ЗАТРАТ НА ТЕХНИЧЕСКОЕ ОБСЛУЖИВАНИЕ</w:t>
      </w:r>
    </w:p>
    <w:p w:rsidR="000F0CE9" w:rsidRDefault="000F0CE9">
      <w:pPr>
        <w:pStyle w:val="ConsPlusNonformat"/>
        <w:jc w:val="both"/>
      </w:pPr>
      <w:r>
        <w:t xml:space="preserve">                         И РЕМОНТ РЕЧНОЙ ПЕРЕПРАВЫ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10"/>
        <w:gridCol w:w="1757"/>
        <w:gridCol w:w="1701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center"/>
            </w:pPr>
            <w:r>
              <w:t>Виды обслуживания и ремонта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_________ год, руб.</w:t>
            </w:r>
          </w:p>
        </w:tc>
        <w:tc>
          <w:tcPr>
            <w:tcW w:w="1701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___________ год, руб.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  <w:r>
              <w:t>Итого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 Должность                   подпись                 Ф.И.О.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lastRenderedPageBreak/>
        <w:t>Приложение 6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                  РАСЧЕТ РАСХОДОВ НА ОПЛАТУ ТРУДА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21"/>
        <w:gridCol w:w="1134"/>
        <w:gridCol w:w="1134"/>
        <w:gridCol w:w="1134"/>
        <w:gridCol w:w="1191"/>
        <w:gridCol w:w="1134"/>
        <w:gridCol w:w="1134"/>
        <w:gridCol w:w="1077"/>
        <w:gridCol w:w="1077"/>
        <w:gridCol w:w="624"/>
        <w:gridCol w:w="624"/>
      </w:tblGrid>
      <w:tr w:rsidR="000F0CE9">
        <w:tc>
          <w:tcPr>
            <w:tcW w:w="567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721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Наименование должности, профессии</w:t>
            </w:r>
          </w:p>
        </w:tc>
        <w:tc>
          <w:tcPr>
            <w:tcW w:w="2268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Факт базового периода ______ год</w:t>
            </w:r>
          </w:p>
        </w:tc>
        <w:tc>
          <w:tcPr>
            <w:tcW w:w="7995" w:type="dxa"/>
            <w:gridSpan w:val="8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____________ год</w:t>
            </w:r>
          </w:p>
        </w:tc>
      </w:tr>
      <w:tr w:rsidR="000F0CE9">
        <w:tc>
          <w:tcPr>
            <w:tcW w:w="56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численность, чел.</w:t>
            </w: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затраты на оплату труда, руб.</w:t>
            </w: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численность, чел.</w:t>
            </w:r>
          </w:p>
        </w:tc>
        <w:tc>
          <w:tcPr>
            <w:tcW w:w="1191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тарифный разряд работника</w:t>
            </w: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тарифная ставка, оклад, руб.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доплаты, %</w:t>
            </w: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затраты на оплату труда в месяц, руб.</w:t>
            </w: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Всего затрат на оплату труда, руб.</w:t>
            </w:r>
          </w:p>
        </w:tc>
        <w:tc>
          <w:tcPr>
            <w:tcW w:w="1248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ЕСН</w:t>
            </w:r>
          </w:p>
        </w:tc>
      </w:tr>
      <w:tr w:rsidR="000F0CE9">
        <w:tc>
          <w:tcPr>
            <w:tcW w:w="56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</w:tcPr>
          <w:p w:rsidR="000F0CE9" w:rsidRDefault="000F0CE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0F0CE9" w:rsidRDefault="000F0CE9">
            <w:pPr>
              <w:pStyle w:val="ConsPlusNormal"/>
              <w:jc w:val="center"/>
            </w:pPr>
            <w:r>
              <w:t>руб.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0F0CE9" w:rsidRDefault="000F0C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0F0CE9" w:rsidRDefault="000F0CE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0F0CE9" w:rsidRDefault="000F0C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24" w:type="dxa"/>
          </w:tcPr>
          <w:p w:rsidR="000F0CE9" w:rsidRDefault="000F0CE9">
            <w:pPr>
              <w:pStyle w:val="ConsPlusNormal"/>
              <w:jc w:val="center"/>
            </w:pPr>
            <w:r>
              <w:t>12</w:t>
            </w:r>
          </w:p>
        </w:tc>
      </w:tr>
      <w:tr w:rsidR="000F0CE9">
        <w:tc>
          <w:tcPr>
            <w:tcW w:w="56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  <w:vMerge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721" w:type="dxa"/>
          </w:tcPr>
          <w:p w:rsidR="000F0CE9" w:rsidRDefault="000F0CE9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9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13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07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624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Примечание: расчет доплат ведется  исходя  из  численности  работающих,  на</w:t>
      </w:r>
    </w:p>
    <w:p w:rsidR="000F0CE9" w:rsidRDefault="000F0CE9">
      <w:pPr>
        <w:pStyle w:val="ConsPlusNonformat"/>
        <w:jc w:val="both"/>
      </w:pPr>
      <w:r>
        <w:t>которых распространяются данные доплаты.</w:t>
      </w:r>
    </w:p>
    <w:p w:rsidR="000F0CE9" w:rsidRDefault="000F0CE9">
      <w:pPr>
        <w:pStyle w:val="ConsPlusNonformat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  Должность                 подпись              Ф.И.О.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7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       РАСЧЕТ АМОРТИЗАЦИОННЫХ ОТЧИСЛЕНИЙ ПО ОСНОВНЫМ ФОНДАМ</w:t>
      </w:r>
    </w:p>
    <w:p w:rsidR="000F0CE9" w:rsidRDefault="000F0CE9">
      <w:pPr>
        <w:pStyle w:val="ConsPlusNonformat"/>
        <w:jc w:val="both"/>
      </w:pPr>
      <w:r>
        <w:t xml:space="preserve">                            НА _____________ ГОД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71"/>
        <w:gridCol w:w="1304"/>
        <w:gridCol w:w="1417"/>
        <w:gridCol w:w="1417"/>
        <w:gridCol w:w="1417"/>
        <w:gridCol w:w="1587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71" w:type="dxa"/>
          </w:tcPr>
          <w:p w:rsidR="000F0CE9" w:rsidRDefault="000F0CE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Дата ввода в эксплуатацию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Балансовая стоимость, тыс. руб.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Остаточная стоимость, тыс. руб.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Норма амортизации, %</w:t>
            </w:r>
          </w:p>
        </w:tc>
        <w:tc>
          <w:tcPr>
            <w:tcW w:w="1587" w:type="dxa"/>
          </w:tcPr>
          <w:p w:rsidR="000F0CE9" w:rsidRDefault="000F0CE9">
            <w:pPr>
              <w:pStyle w:val="ConsPlusNormal"/>
              <w:jc w:val="center"/>
            </w:pPr>
            <w:r>
              <w:t>Сумма амортизационных отчислений, тыс. руб.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0F0CE9" w:rsidRDefault="000F0CE9">
            <w:pPr>
              <w:pStyle w:val="ConsPlusNormal"/>
              <w:jc w:val="center"/>
            </w:pPr>
            <w:r>
              <w:t>7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  <w:jc w:val="both"/>
            </w:pPr>
            <w:r>
              <w:t>Собственные ОС: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lastRenderedPageBreak/>
        <w:t xml:space="preserve">                  РАСЧЕТ АРЕНДНОЙ ПЛАТЫ ОСНОВНЫХ СРЕДСТВ,</w:t>
      </w:r>
    </w:p>
    <w:p w:rsidR="000F0CE9" w:rsidRDefault="000F0CE9">
      <w:pPr>
        <w:pStyle w:val="ConsPlusNonformat"/>
        <w:jc w:val="both"/>
      </w:pPr>
      <w:r>
        <w:t xml:space="preserve">              АРЕНДОВАННЫХ ДЛЯ ПЕРЕВОЗОК ____________ НА ГОД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71"/>
        <w:gridCol w:w="1304"/>
        <w:gridCol w:w="1417"/>
        <w:gridCol w:w="1417"/>
        <w:gridCol w:w="1417"/>
        <w:gridCol w:w="1587"/>
      </w:tblGrid>
      <w:tr w:rsidR="000F0CE9">
        <w:tc>
          <w:tcPr>
            <w:tcW w:w="510" w:type="dxa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71" w:type="dxa"/>
          </w:tcPr>
          <w:p w:rsidR="000F0CE9" w:rsidRDefault="000F0CE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Срок аренды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 xml:space="preserve">Размер арендной платы в час, руб. </w:t>
            </w:r>
            <w:hyperlink w:anchor="P90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Сумма арендной платы в месяц, руб.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Сумма арендной платы за период навигации, руб.</w:t>
            </w:r>
          </w:p>
        </w:tc>
        <w:tc>
          <w:tcPr>
            <w:tcW w:w="1587" w:type="dxa"/>
          </w:tcPr>
          <w:p w:rsidR="000F0CE9" w:rsidRDefault="000F0CE9">
            <w:pPr>
              <w:pStyle w:val="ConsPlusNormal"/>
              <w:jc w:val="center"/>
            </w:pPr>
            <w:r>
              <w:t>Сумма амортизационных отчислений, тыс. руб.</w:t>
            </w:r>
          </w:p>
        </w:tc>
      </w:tr>
      <w:tr w:rsidR="000F0CE9">
        <w:tc>
          <w:tcPr>
            <w:tcW w:w="510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</w:tcPr>
          <w:p w:rsidR="000F0CE9" w:rsidRDefault="000F0CE9">
            <w:pPr>
              <w:pStyle w:val="ConsPlusNormal"/>
              <w:jc w:val="center"/>
            </w:pPr>
            <w:r>
              <w:t>7</w:t>
            </w:r>
          </w:p>
        </w:tc>
      </w:tr>
      <w:tr w:rsidR="000F0CE9">
        <w:tc>
          <w:tcPr>
            <w:tcW w:w="5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  <w:jc w:val="both"/>
            </w:pPr>
            <w:r>
              <w:t>Арендованные ОС: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871" w:type="dxa"/>
          </w:tcPr>
          <w:p w:rsidR="000F0CE9" w:rsidRDefault="000F0CE9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587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--------------------------------</w:t>
      </w:r>
    </w:p>
    <w:p w:rsidR="000F0CE9" w:rsidRDefault="000F0CE9">
      <w:pPr>
        <w:pStyle w:val="ConsPlusNonformat"/>
        <w:jc w:val="both"/>
      </w:pPr>
      <w:bookmarkStart w:id="5" w:name="P909"/>
      <w:bookmarkEnd w:id="5"/>
      <w:r>
        <w:t xml:space="preserve">    &lt;*&gt; В соответствии с договором аренды.</w:t>
      </w:r>
    </w:p>
    <w:p w:rsidR="000F0CE9" w:rsidRDefault="000F0CE9">
      <w:pPr>
        <w:pStyle w:val="ConsPlusNonformat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   Должность                   подпись               Ф.И.О.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8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           РАСЧЕТ ЗАТРАТ НА СОДЕРЖАНИЕ ПОДЪЕЗДНЫХ ПУТЕЙ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98"/>
        <w:gridCol w:w="1757"/>
        <w:gridCol w:w="1757"/>
        <w:gridCol w:w="1757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98" w:type="dxa"/>
          </w:tcPr>
          <w:p w:rsidR="000F0CE9" w:rsidRDefault="000F0CE9">
            <w:pPr>
              <w:pStyle w:val="ConsPlusNormal"/>
              <w:jc w:val="center"/>
            </w:pPr>
            <w:r>
              <w:t>Виды работ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_________ год, руб.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_________ год, руб.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___________ год, руб.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    Должность                  подпись                 Ф.И.О.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9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              РАСЧЕТ ЗАТРАТ НА ЗИМНИЙ ОТСТОЙ ПЕРЕПРАВ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98"/>
        <w:gridCol w:w="1757"/>
        <w:gridCol w:w="1757"/>
        <w:gridCol w:w="1757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98" w:type="dxa"/>
          </w:tcPr>
          <w:p w:rsidR="000F0CE9" w:rsidRDefault="000F0CE9">
            <w:pPr>
              <w:pStyle w:val="ConsPlusNormal"/>
              <w:jc w:val="center"/>
            </w:pPr>
            <w:r>
              <w:t>Виды работ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 xml:space="preserve">Базовый период _________ год, </w:t>
            </w:r>
            <w:r>
              <w:lastRenderedPageBreak/>
              <w:t>руб.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lastRenderedPageBreak/>
              <w:t xml:space="preserve">Базовый период _________ год, </w:t>
            </w:r>
            <w:r>
              <w:lastRenderedPageBreak/>
              <w:t>руб.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lastRenderedPageBreak/>
              <w:t xml:space="preserve">Расчетный период </w:t>
            </w:r>
            <w:r>
              <w:lastRenderedPageBreak/>
              <w:t>___________ год, руб.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798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798" w:type="dxa"/>
          </w:tcPr>
          <w:p w:rsidR="000F0CE9" w:rsidRDefault="000F0CE9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 Должность                    подпись               Ф.И.О.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10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                      РАСЧЕТ ПРОЧИХ РАСХОДОВ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10"/>
        <w:gridCol w:w="1757"/>
        <w:gridCol w:w="1701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center"/>
            </w:pPr>
            <w:r>
              <w:t>Виды затрат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_________ год, руб.</w:t>
            </w:r>
          </w:p>
        </w:tc>
        <w:tc>
          <w:tcPr>
            <w:tcW w:w="1701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___________ год, руб.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  Должность                  подпись                   Ф.И.О.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11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 xml:space="preserve">                     РАСЧЕТ ОБЩЕХОЗЯЙСТВЕННЫХ РАСХОДОВ</w:t>
      </w:r>
    </w:p>
    <w:p w:rsidR="000F0CE9" w:rsidRDefault="000F0CE9">
      <w:pPr>
        <w:pStyle w:val="ConsPlusNonformat"/>
        <w:jc w:val="both"/>
      </w:pPr>
      <w:r>
        <w:t xml:space="preserve">                 И АДМИНИСТРАТИВНО-УПРАВЛЕНЧЕСКИХ РАСХОДОВ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10"/>
        <w:gridCol w:w="1757"/>
        <w:gridCol w:w="1701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center"/>
            </w:pPr>
            <w:r>
              <w:t>Статьи затрат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_________ год, руб.</w:t>
            </w:r>
          </w:p>
        </w:tc>
        <w:tc>
          <w:tcPr>
            <w:tcW w:w="1701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___________ год, руб.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Итого расходов по предприятию: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Доля расходов, относимая на перевозки пассажиров и багажа на переправах, %: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Расходы на перевозки пассажиров и багажа на переправах, руб.: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 Должность                      подпись                Ф.И.О.</w:t>
      </w:r>
    </w:p>
    <w:p w:rsidR="000F0CE9" w:rsidRDefault="000F0CE9">
      <w:pPr>
        <w:pStyle w:val="ConsPlusNormal"/>
        <w:sectPr w:rsidR="000F0CE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12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bookmarkStart w:id="6" w:name="P1137"/>
      <w:bookmarkEnd w:id="6"/>
      <w:r>
        <w:t xml:space="preserve">                         Расчет балансовой прибыли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10"/>
        <w:gridCol w:w="1757"/>
        <w:gridCol w:w="1701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</w:t>
            </w:r>
          </w:p>
        </w:tc>
        <w:tc>
          <w:tcPr>
            <w:tcW w:w="1701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Прибыль на развитие производства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- капитальные вложения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Прибыль на социальное развитие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Прибыль на поощрение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Прибыль на прочие цели: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- % за пользование кредитом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- услуги банка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- другие (с расшифровкой)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Прибыль, облагаемая налогом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Налоги, сборы, платежи - всего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- на прибыль (на доходы)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- на имущество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- другие налоги и обязательные сборы и платежи (с расшифровкой)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0" w:type="dxa"/>
          </w:tcPr>
          <w:p w:rsidR="000F0CE9" w:rsidRDefault="000F0CE9">
            <w:pPr>
              <w:pStyle w:val="ConsPlusNormal"/>
              <w:jc w:val="both"/>
            </w:pPr>
            <w:r>
              <w:t>Прибыль от товарной продукции</w:t>
            </w:r>
          </w:p>
        </w:tc>
        <w:tc>
          <w:tcPr>
            <w:tcW w:w="175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701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    Должность                 подпись               Ф.И.О.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13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bookmarkStart w:id="7" w:name="P1221"/>
      <w:bookmarkEnd w:id="7"/>
      <w:r>
        <w:t xml:space="preserve">                                   СМЕТА</w:t>
      </w:r>
    </w:p>
    <w:p w:rsidR="000F0CE9" w:rsidRDefault="000F0CE9">
      <w:pPr>
        <w:pStyle w:val="ConsPlusNonformat"/>
        <w:jc w:val="both"/>
      </w:pPr>
      <w:r>
        <w:t xml:space="preserve">                ДОХОДОВ И РАСХОДОВ НА ПЕРЕВОЗКИ ПАССАЖИРОВ</w:t>
      </w:r>
    </w:p>
    <w:p w:rsidR="000F0CE9" w:rsidRDefault="000F0CE9">
      <w:pPr>
        <w:pStyle w:val="ConsPlusNonformat"/>
        <w:jc w:val="both"/>
      </w:pPr>
      <w:r>
        <w:t xml:space="preserve">                           И БАГАЖА НА ПЕРЕПРАВЕ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960"/>
        <w:gridCol w:w="1304"/>
        <w:gridCol w:w="964"/>
        <w:gridCol w:w="964"/>
        <w:gridCol w:w="1644"/>
      </w:tblGrid>
      <w:tr w:rsidR="000F0CE9">
        <w:tc>
          <w:tcPr>
            <w:tcW w:w="794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60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04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928" w:type="dxa"/>
            <w:gridSpan w:val="2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___________ год</w:t>
            </w:r>
          </w:p>
        </w:tc>
        <w:tc>
          <w:tcPr>
            <w:tcW w:w="1644" w:type="dxa"/>
            <w:vMerge w:val="restart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____________ год</w:t>
            </w:r>
          </w:p>
        </w:tc>
      </w:tr>
      <w:tr w:rsidR="000F0CE9">
        <w:tc>
          <w:tcPr>
            <w:tcW w:w="79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3960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  <w:vMerge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0F0CE9" w:rsidRDefault="000F0CE9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644" w:type="dxa"/>
            <w:vMerge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0F0CE9" w:rsidRDefault="000F0CE9">
            <w:pPr>
              <w:pStyle w:val="ConsPlusNormal"/>
              <w:jc w:val="center"/>
            </w:pPr>
            <w:r>
              <w:t>6</w:t>
            </w: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Доходы, всего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lastRenderedPageBreak/>
              <w:t>1.1.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Доходы при действующих тарифах по видам перевозок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1.1.1.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1.1.2.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1.1.3.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1.1.4.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1.2.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Дотация из бюджета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  <w:jc w:val="center"/>
            </w:pPr>
            <w:r>
              <w:t>X</w:t>
            </w: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Расходы, всего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2.1.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Материалы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2.2.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Топливо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2.3.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Расходы на оплату труда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2.4.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Единый социальный налог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2.5.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Техническое обслуживание и ремонт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2.6.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Амортизация основных фондов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2.7.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Содержание подъездных путей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2.8.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Содержание переправ на зимнем отстое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2.9.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Общехозяйственные и административно-управленческие расходы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t>2.10.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Прочие расходы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794" w:type="dxa"/>
          </w:tcPr>
          <w:p w:rsidR="000F0CE9" w:rsidRDefault="000F0CE9">
            <w:pPr>
              <w:pStyle w:val="ConsPlusNormal"/>
              <w:jc w:val="both"/>
            </w:pPr>
            <w:r>
              <w:lastRenderedPageBreak/>
              <w:t>3.</w:t>
            </w:r>
          </w:p>
        </w:tc>
        <w:tc>
          <w:tcPr>
            <w:tcW w:w="3960" w:type="dxa"/>
          </w:tcPr>
          <w:p w:rsidR="000F0CE9" w:rsidRDefault="000F0CE9">
            <w:pPr>
              <w:pStyle w:val="ConsPlusNormal"/>
              <w:jc w:val="both"/>
            </w:pPr>
            <w:r>
              <w:t>Финансовый результат</w:t>
            </w:r>
          </w:p>
        </w:tc>
        <w:tc>
          <w:tcPr>
            <w:tcW w:w="1304" w:type="dxa"/>
          </w:tcPr>
          <w:p w:rsidR="000F0CE9" w:rsidRDefault="000F0CE9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964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644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___________________________________________________________________</w:t>
      </w:r>
    </w:p>
    <w:p w:rsidR="000F0CE9" w:rsidRDefault="000F0CE9">
      <w:pPr>
        <w:pStyle w:val="ConsPlusNonformat"/>
        <w:jc w:val="both"/>
      </w:pPr>
      <w:r>
        <w:t xml:space="preserve">       Должность              подпись              Ф.И.О.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right"/>
        <w:outlineLvl w:val="1"/>
      </w:pPr>
      <w:r>
        <w:t>Приложение 14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bookmarkStart w:id="8" w:name="P1368"/>
      <w:bookmarkEnd w:id="8"/>
      <w:r>
        <w:t xml:space="preserve">           ТАРИФЫ НА ПЕРЕВОЗКИ ПАССАЖИРОВ И БАГАЖА НА ПЕРЕПРАВАХ</w:t>
      </w:r>
    </w:p>
    <w:p w:rsidR="000F0CE9" w:rsidRDefault="000F0C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30"/>
        <w:gridCol w:w="1417"/>
        <w:gridCol w:w="1928"/>
        <w:gridCol w:w="2041"/>
      </w:tblGrid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30" w:type="dxa"/>
          </w:tcPr>
          <w:p w:rsidR="000F0CE9" w:rsidRDefault="000F0CE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928" w:type="dxa"/>
          </w:tcPr>
          <w:p w:rsidR="000F0CE9" w:rsidRDefault="000F0CE9">
            <w:pPr>
              <w:pStyle w:val="ConsPlusNormal"/>
              <w:jc w:val="center"/>
            </w:pPr>
            <w:r>
              <w:t>Базовый период __________ год, руб.</w:t>
            </w:r>
          </w:p>
        </w:tc>
        <w:tc>
          <w:tcPr>
            <w:tcW w:w="2041" w:type="dxa"/>
          </w:tcPr>
          <w:p w:rsidR="000F0CE9" w:rsidRDefault="000F0CE9">
            <w:pPr>
              <w:pStyle w:val="ConsPlusNormal"/>
              <w:jc w:val="center"/>
            </w:pPr>
            <w:r>
              <w:t>Расчетный период ___________ год, руб.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30" w:type="dxa"/>
          </w:tcPr>
          <w:p w:rsidR="000F0CE9" w:rsidRDefault="000F0C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0F0CE9" w:rsidRDefault="000F0C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0F0CE9" w:rsidRDefault="000F0C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1" w:type="dxa"/>
          </w:tcPr>
          <w:p w:rsidR="000F0CE9" w:rsidRDefault="000F0CE9">
            <w:pPr>
              <w:pStyle w:val="ConsPlusNormal"/>
              <w:jc w:val="center"/>
            </w:pPr>
            <w:r>
              <w:t>5</w:t>
            </w: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  <w:tr w:rsidR="000F0CE9">
        <w:tc>
          <w:tcPr>
            <w:tcW w:w="56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3630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417" w:type="dxa"/>
          </w:tcPr>
          <w:p w:rsidR="000F0CE9" w:rsidRDefault="000F0CE9">
            <w:pPr>
              <w:pStyle w:val="ConsPlusNormal"/>
            </w:pPr>
          </w:p>
        </w:tc>
        <w:tc>
          <w:tcPr>
            <w:tcW w:w="1928" w:type="dxa"/>
          </w:tcPr>
          <w:p w:rsidR="000F0CE9" w:rsidRDefault="000F0CE9">
            <w:pPr>
              <w:pStyle w:val="ConsPlusNormal"/>
            </w:pPr>
          </w:p>
        </w:tc>
        <w:tc>
          <w:tcPr>
            <w:tcW w:w="2041" w:type="dxa"/>
          </w:tcPr>
          <w:p w:rsidR="000F0CE9" w:rsidRDefault="000F0CE9">
            <w:pPr>
              <w:pStyle w:val="ConsPlusNormal"/>
            </w:pPr>
          </w:p>
        </w:tc>
      </w:tr>
    </w:tbl>
    <w:p w:rsidR="000F0CE9" w:rsidRDefault="000F0CE9">
      <w:pPr>
        <w:pStyle w:val="ConsPlusNormal"/>
        <w:jc w:val="both"/>
      </w:pPr>
    </w:p>
    <w:p w:rsidR="000F0CE9" w:rsidRDefault="000F0CE9">
      <w:pPr>
        <w:pStyle w:val="ConsPlusNonformat"/>
        <w:jc w:val="both"/>
      </w:pPr>
      <w:r>
        <w:t>Руководитель организации ___________________________</w:t>
      </w: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jc w:val="both"/>
      </w:pPr>
    </w:p>
    <w:p w:rsidR="000F0CE9" w:rsidRDefault="000F0CE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2AEE" w:rsidRDefault="00B62AEE">
      <w:bookmarkStart w:id="9" w:name="_GoBack"/>
      <w:bookmarkEnd w:id="9"/>
    </w:p>
    <w:sectPr w:rsidR="00B62AE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E9"/>
    <w:rsid w:val="000F0CE9"/>
    <w:rsid w:val="00B6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C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F0C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F0C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F0C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F0C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F0C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F0C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F0C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0C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F0C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F0C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F0C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F0C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F0C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F0C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F0C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528&amp;dst=100059" TargetMode="External"/><Relationship Id="rId13" Type="http://schemas.openxmlformats.org/officeDocument/2006/relationships/hyperlink" Target="https://login.consultant.ru/link/?req=doc&amp;base=RLAW240&amp;n=42482&amp;dst=10001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40&amp;n=86880&amp;dst=100005" TargetMode="External"/><Relationship Id="rId12" Type="http://schemas.openxmlformats.org/officeDocument/2006/relationships/hyperlink" Target="https://login.consultant.ru/link/?req=doc&amp;base=RLAW240&amp;n=86880&amp;dst=100006" TargetMode="External"/><Relationship Id="rId17" Type="http://schemas.openxmlformats.org/officeDocument/2006/relationships/hyperlink" Target="https://login.consultant.ru/link/?req=doc&amp;base=RLAW240&amp;n=42482&amp;dst=10001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240&amp;n=229174&amp;dst=10009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42482&amp;dst=100005" TargetMode="External"/><Relationship Id="rId11" Type="http://schemas.openxmlformats.org/officeDocument/2006/relationships/hyperlink" Target="https://login.consultant.ru/link/?req=doc&amp;base=RLAW240&amp;n=86880&amp;dst=100007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240&amp;n=229173&amp;dst=100048" TargetMode="External"/><Relationship Id="rId10" Type="http://schemas.openxmlformats.org/officeDocument/2006/relationships/hyperlink" Target="https://login.consultant.ru/link/?req=doc&amp;base=RLAW240&amp;n=229174&amp;dst=10009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229173&amp;dst=100048" TargetMode="External"/><Relationship Id="rId14" Type="http://schemas.openxmlformats.org/officeDocument/2006/relationships/hyperlink" Target="https://login.consultant.ru/link/?req=doc&amp;base=LAW&amp;n=503528&amp;dst=1000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2025-07-10T10:49:00Z</dcterms:created>
  <dcterms:modified xsi:type="dcterms:W3CDTF">2025-07-10T10:49:00Z</dcterms:modified>
</cp:coreProperties>
</file>